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D6" w:rsidRPr="003F5CD6" w:rsidRDefault="002A2F29">
      <w:pPr>
        <w:rPr>
          <w:b/>
          <w:sz w:val="32"/>
          <w:szCs w:val="32"/>
        </w:rPr>
      </w:pPr>
      <w:r w:rsidRPr="003F5CD6">
        <w:rPr>
          <w:b/>
          <w:sz w:val="32"/>
          <w:szCs w:val="32"/>
        </w:rPr>
        <w:t>Black Potts footbridge</w:t>
      </w:r>
      <w:r w:rsidR="003F5CD6" w:rsidRPr="003F5CD6">
        <w:rPr>
          <w:b/>
          <w:sz w:val="32"/>
          <w:szCs w:val="32"/>
        </w:rPr>
        <w:t xml:space="preserve"> joint images – </w:t>
      </w:r>
    </w:p>
    <w:p w:rsidR="00CE4EC0" w:rsidRPr="003F5CD6" w:rsidRDefault="00DD0C4E">
      <w:pPr>
        <w:rPr>
          <w:b/>
          <w:sz w:val="32"/>
          <w:szCs w:val="32"/>
        </w:rPr>
      </w:pPr>
      <w:r>
        <w:rPr>
          <w:b/>
          <w:sz w:val="32"/>
          <w:szCs w:val="32"/>
        </w:rPr>
        <w:t>R</w:t>
      </w:r>
      <w:r w:rsidR="003F5CD6" w:rsidRPr="003F5CD6">
        <w:rPr>
          <w:b/>
          <w:sz w:val="32"/>
          <w:szCs w:val="32"/>
        </w:rPr>
        <w:t xml:space="preserve">ecording significant </w:t>
      </w:r>
      <w:r>
        <w:rPr>
          <w:b/>
          <w:sz w:val="32"/>
          <w:szCs w:val="32"/>
        </w:rPr>
        <w:t xml:space="preserve">timber </w:t>
      </w:r>
      <w:bookmarkStart w:id="0" w:name="_GoBack"/>
      <w:bookmarkEnd w:id="0"/>
      <w:r w:rsidR="003F5CD6" w:rsidRPr="003F5CD6">
        <w:rPr>
          <w:b/>
          <w:sz w:val="32"/>
          <w:szCs w:val="32"/>
        </w:rPr>
        <w:t>deterioration between 2024 and 2025</w:t>
      </w:r>
    </w:p>
    <w:p w:rsidR="003A279F" w:rsidRDefault="003A279F">
      <w:r>
        <w:t>From Inspection report</w:t>
      </w:r>
      <w:r w:rsidR="003F5CD6">
        <w:t xml:space="preserve"> 2024   East end – South side</w:t>
      </w:r>
    </w:p>
    <w:p w:rsidR="002A2F29" w:rsidRDefault="002A2F29">
      <w:r>
        <w:rPr>
          <w:noProof/>
          <w:lang w:eastAsia="en-GB"/>
        </w:rPr>
        <w:drawing>
          <wp:inline distT="0" distB="0" distL="0" distR="0">
            <wp:extent cx="4787900" cy="363426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C2E5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08" cy="366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29" w:rsidRDefault="002A2F29"/>
    <w:p w:rsidR="002A2F29" w:rsidRDefault="003F5CD6">
      <w:r>
        <w:t>June 2025</w:t>
      </w:r>
    </w:p>
    <w:p w:rsidR="002A2F29" w:rsidRDefault="002A2F29">
      <w:r>
        <w:rPr>
          <w:noProof/>
          <w:lang w:eastAsia="en-GB"/>
        </w:rPr>
        <w:drawing>
          <wp:inline distT="0" distB="0" distL="0" distR="0" wp14:anchorId="4BEED249" wp14:editId="0A02ACC3">
            <wp:extent cx="4806950" cy="3204633"/>
            <wp:effectExtent l="0" t="0" r="0" b="0"/>
            <wp:docPr id="2" name="Picture 2" descr="https://dhwnews.com/wp-content/uploads/2025/05/IMG_7984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hwnews.com/wp-content/uploads/2025/05/IMG_7984-300x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12" cy="3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CD6">
        <w:t xml:space="preserve">  </w:t>
      </w:r>
    </w:p>
    <w:p w:rsidR="003F5CD6" w:rsidRDefault="003F5CD6" w:rsidP="003F5CD6"/>
    <w:p w:rsidR="003F5CD6" w:rsidRDefault="003F5CD6">
      <w:r>
        <w:lastRenderedPageBreak/>
        <w:t>From Inspection report 2024</w:t>
      </w:r>
      <w:r>
        <w:t xml:space="preserve">  </w:t>
      </w:r>
      <w:r>
        <w:tab/>
        <w:t>Centre span – South side</w:t>
      </w:r>
    </w:p>
    <w:p w:rsidR="00430F23" w:rsidRDefault="00430F23">
      <w:r>
        <w:rPr>
          <w:noProof/>
          <w:lang w:eastAsia="en-GB"/>
        </w:rPr>
        <w:drawing>
          <wp:inline distT="0" distB="0" distL="0" distR="0">
            <wp:extent cx="5124713" cy="3848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8FF9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D6" w:rsidRDefault="003F5CD6"/>
    <w:p w:rsidR="003F5CD6" w:rsidRDefault="003F5CD6">
      <w:r>
        <w:t>June 2025</w:t>
      </w:r>
    </w:p>
    <w:p w:rsidR="00430F23" w:rsidRDefault="00084A99">
      <w:r>
        <w:rPr>
          <w:noProof/>
          <w:lang w:eastAsia="en-GB"/>
        </w:rPr>
        <w:drawing>
          <wp:inline distT="0" distB="0" distL="0" distR="0" wp14:anchorId="4481D23A" wp14:editId="1D64650B">
            <wp:extent cx="5156200" cy="3437467"/>
            <wp:effectExtent l="0" t="0" r="6350" b="0"/>
            <wp:docPr id="4" name="Picture 4" descr="https://dhwnews.com/wp-content/uploads/2025/05/IMG_810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hwnews.com/wp-content/uploads/2025/05/IMG_8102-300x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20" cy="34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D6" w:rsidRDefault="003F5CD6" w:rsidP="003F5CD6"/>
    <w:p w:rsidR="003F5CD6" w:rsidRDefault="003F5CD6" w:rsidP="003F5CD6"/>
    <w:p w:rsidR="003F5CD6" w:rsidRDefault="003F5CD6" w:rsidP="003F5CD6">
      <w:r>
        <w:t xml:space="preserve">From Inspection report 2024  </w:t>
      </w:r>
      <w:r>
        <w:tab/>
        <w:t>Centre span – South side</w:t>
      </w:r>
    </w:p>
    <w:p w:rsidR="00F73FD6" w:rsidRDefault="00F73FD6">
      <w:r>
        <w:rPr>
          <w:noProof/>
          <w:lang w:eastAsia="en-GB"/>
        </w:rPr>
        <w:drawing>
          <wp:inline distT="0" distB="0" distL="0" distR="0" wp14:anchorId="41124B5E" wp14:editId="75E2350E">
            <wp:extent cx="5124713" cy="38482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8FF9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CD6" w:rsidRDefault="003F5CD6"/>
    <w:p w:rsidR="00F73FD6" w:rsidRDefault="003F5CD6">
      <w:r>
        <w:t>June 2025</w:t>
      </w:r>
      <w:r>
        <w:t xml:space="preserve">  </w:t>
      </w:r>
      <w:r>
        <w:tab/>
        <w:t>Centre span – South side</w:t>
      </w:r>
    </w:p>
    <w:p w:rsidR="00F73FD6" w:rsidRDefault="00F73FD6">
      <w:r>
        <w:rPr>
          <w:noProof/>
          <w:lang w:eastAsia="en-GB"/>
        </w:rPr>
        <w:drawing>
          <wp:inline distT="0" distB="0" distL="0" distR="0">
            <wp:extent cx="5187950" cy="348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CD36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803" cy="35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FD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CA1" w:rsidRDefault="00DF2CA1" w:rsidP="00231D66">
      <w:pPr>
        <w:spacing w:after="0" w:line="240" w:lineRule="auto"/>
      </w:pPr>
      <w:r>
        <w:separator/>
      </w:r>
    </w:p>
  </w:endnote>
  <w:endnote w:type="continuationSeparator" w:id="0">
    <w:p w:rsidR="00DF2CA1" w:rsidRDefault="00DF2CA1" w:rsidP="00231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067966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231D66" w:rsidRDefault="00231D6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2C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2C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31D66" w:rsidRDefault="00231D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CA1" w:rsidRDefault="00DF2CA1" w:rsidP="00231D66">
      <w:pPr>
        <w:spacing w:after="0" w:line="240" w:lineRule="auto"/>
      </w:pPr>
      <w:r>
        <w:separator/>
      </w:r>
    </w:p>
  </w:footnote>
  <w:footnote w:type="continuationSeparator" w:id="0">
    <w:p w:rsidR="00DF2CA1" w:rsidRDefault="00DF2CA1" w:rsidP="00231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1D66" w:rsidRDefault="00231D66">
    <w:pPr>
      <w:pStyle w:val="Header"/>
    </w:pPr>
    <w:r>
      <w:t>Black Potts Footbridge – comparative timber joint images – by Ewan Larcombe – July 2025</w:t>
    </w:r>
  </w:p>
  <w:p w:rsidR="00231D66" w:rsidRDefault="00231D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F29"/>
    <w:rsid w:val="00084A99"/>
    <w:rsid w:val="001C1CA8"/>
    <w:rsid w:val="00231D66"/>
    <w:rsid w:val="002A2F29"/>
    <w:rsid w:val="003A279F"/>
    <w:rsid w:val="003F5CD6"/>
    <w:rsid w:val="00430F23"/>
    <w:rsid w:val="00695F7B"/>
    <w:rsid w:val="00CE4EC0"/>
    <w:rsid w:val="00DD0C4E"/>
    <w:rsid w:val="00DF2CA1"/>
    <w:rsid w:val="00ED51D8"/>
    <w:rsid w:val="00F7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AEE653-DB7D-4BC0-B056-DF0DE6C96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5C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D66"/>
  </w:style>
  <w:style w:type="paragraph" w:styleId="Footer">
    <w:name w:val="footer"/>
    <w:basedOn w:val="Normal"/>
    <w:link w:val="FooterChar"/>
    <w:uiPriority w:val="99"/>
    <w:unhideWhenUsed/>
    <w:rsid w:val="00231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48"/>
    <w:rsid w:val="004F2748"/>
    <w:rsid w:val="00E9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771C65BC39417388955C6F80479073">
    <w:name w:val="98771C65BC39417388955C6F80479073"/>
    <w:rsid w:val="004F27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Ewan Larcombe</dc:creator>
  <cp:keywords/>
  <dc:description/>
  <cp:lastModifiedBy>Ewan Larcombe</cp:lastModifiedBy>
  <cp:revision>4</cp:revision>
  <cp:lastPrinted>2025-07-16T12:14:00Z</cp:lastPrinted>
  <dcterms:created xsi:type="dcterms:W3CDTF">2025-07-17T06:39:00Z</dcterms:created>
  <dcterms:modified xsi:type="dcterms:W3CDTF">2025-07-17T06:52:00Z</dcterms:modified>
</cp:coreProperties>
</file>